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Vehicle Loan Management</w:t>
      </w:r>
    </w:p>
    <w:p>
      <w:r>
        <w:t>Project Title: Online Vehicle Loan Management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